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39" w:rsidRDefault="00290657" w:rsidP="005A2A40">
      <w:pPr>
        <w:jc w:val="center"/>
        <w:rPr>
          <w:sz w:val="40"/>
          <w:szCs w:val="40"/>
        </w:rPr>
      </w:pPr>
      <w:r w:rsidRPr="005A2A40">
        <w:rPr>
          <w:sz w:val="40"/>
          <w:szCs w:val="40"/>
        </w:rPr>
        <w:t>Panaszkezelési Szabályzat</w:t>
      </w:r>
    </w:p>
    <w:p w:rsidR="005A2A40" w:rsidRPr="005A2A40" w:rsidRDefault="005A2A40" w:rsidP="005A2A40">
      <w:pPr>
        <w:jc w:val="center"/>
        <w:rPr>
          <w:sz w:val="40"/>
          <w:szCs w:val="40"/>
        </w:rPr>
      </w:pPr>
    </w:p>
    <w:p w:rsidR="00290657" w:rsidRPr="005A2A40" w:rsidRDefault="00290657" w:rsidP="005A2A40">
      <w:pPr>
        <w:jc w:val="center"/>
        <w:rPr>
          <w:sz w:val="40"/>
          <w:szCs w:val="40"/>
        </w:rPr>
      </w:pPr>
      <w:r w:rsidRPr="005A2A40">
        <w:rPr>
          <w:sz w:val="40"/>
          <w:szCs w:val="40"/>
        </w:rPr>
        <w:t>Talentum Angol-Magyar Két Tanítási Nyelvű Általános Iskola és Művészeti Szakgimnázium</w:t>
      </w:r>
    </w:p>
    <w:p w:rsidR="00290657" w:rsidRDefault="00290657"/>
    <w:p w:rsidR="00290657" w:rsidRDefault="00290657"/>
    <w:p w:rsidR="00290657" w:rsidRDefault="00290657"/>
    <w:p w:rsidR="00290657" w:rsidRDefault="00290657"/>
    <w:p w:rsidR="00290657" w:rsidRDefault="00290657"/>
    <w:p w:rsidR="00290657" w:rsidRDefault="00290657"/>
    <w:p w:rsidR="005A2A40" w:rsidRDefault="005A2A40"/>
    <w:p w:rsidR="005A2A40" w:rsidRDefault="005A2A40"/>
    <w:p w:rsidR="005A2A40" w:rsidRDefault="005A2A40"/>
    <w:p w:rsidR="005A2A40" w:rsidRDefault="00902FE2" w:rsidP="00902FE2">
      <w:pPr>
        <w:jc w:val="center"/>
      </w:pPr>
      <w:r>
        <w:rPr>
          <w:noProof/>
          <w:lang w:eastAsia="hu-HU"/>
        </w:rPr>
        <w:drawing>
          <wp:inline distT="0" distB="0" distL="0" distR="0" wp14:anchorId="08F7630B" wp14:editId="159F53B2">
            <wp:extent cx="1527175" cy="1527175"/>
            <wp:effectExtent l="0" t="0" r="0" b="0"/>
            <wp:docPr id="1" name="Kép 1" descr="C:\Users\Admin\Desktop\Level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velek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40" w:rsidRDefault="005A2A40"/>
    <w:p w:rsidR="005A2A40" w:rsidRDefault="005A2A40"/>
    <w:p w:rsidR="005A2A40" w:rsidRDefault="005A2A40"/>
    <w:p w:rsidR="005A2A40" w:rsidRDefault="005A2A40"/>
    <w:p w:rsidR="005A2A40" w:rsidRDefault="005A2A40"/>
    <w:p w:rsidR="005A2A40" w:rsidRDefault="005A2A40"/>
    <w:p w:rsidR="005A2A40" w:rsidRDefault="005A2A40"/>
    <w:p w:rsidR="005A2A40" w:rsidRDefault="005A2A40"/>
    <w:p w:rsidR="00290657" w:rsidRPr="005A2A40" w:rsidRDefault="00290657" w:rsidP="005A2A40">
      <w:pPr>
        <w:jc w:val="center"/>
        <w:rPr>
          <w:sz w:val="40"/>
          <w:szCs w:val="40"/>
        </w:rPr>
      </w:pPr>
      <w:r w:rsidRPr="005A2A40">
        <w:rPr>
          <w:sz w:val="40"/>
          <w:szCs w:val="40"/>
        </w:rPr>
        <w:t>2021.</w:t>
      </w:r>
    </w:p>
    <w:p w:rsidR="00290657" w:rsidRDefault="00290657"/>
    <w:p w:rsidR="00171951" w:rsidRDefault="00171951" w:rsidP="00171951">
      <w:r>
        <w:lastRenderedPageBreak/>
        <w:t>1.ÁLTALÁNOS RÉSZ</w:t>
      </w:r>
    </w:p>
    <w:p w:rsidR="00171951" w:rsidRDefault="00171951" w:rsidP="00171951"/>
    <w:p w:rsidR="00171951" w:rsidRDefault="00171951" w:rsidP="00171951">
      <w:r>
        <w:t>BEVEZETÉS</w:t>
      </w:r>
    </w:p>
    <w:p w:rsidR="00171951" w:rsidRDefault="0027729B" w:rsidP="005A2A40">
      <w:r>
        <w:t>Intézményünk a</w:t>
      </w:r>
      <w:r w:rsidR="008E7873">
        <w:t xml:space="preserve"> beérkező panaszok </w:t>
      </w:r>
      <w:r w:rsidR="00627C60">
        <w:t xml:space="preserve">hatékony </w:t>
      </w:r>
      <w:r w:rsidR="008E7873">
        <w:t xml:space="preserve">kezelése, </w:t>
      </w:r>
      <w:r w:rsidR="00627C60">
        <w:t>egységes szabályok</w:t>
      </w:r>
      <w:r w:rsidR="008E7873">
        <w:t xml:space="preserve"> szerinti kivizsgálása, feloldása érdekében hozta létre panaszkezelési szabályzatát.</w:t>
      </w:r>
    </w:p>
    <w:p w:rsidR="00F27D1A" w:rsidRDefault="00F27D1A" w:rsidP="005A2A40"/>
    <w:p w:rsidR="00290657" w:rsidRDefault="00627C60" w:rsidP="005A2A40">
      <w:r>
        <w:t>SZABÁLYZAT CÉLJA</w:t>
      </w:r>
    </w:p>
    <w:p w:rsidR="00F27D1A" w:rsidRDefault="00627C60" w:rsidP="005A2A40">
      <w:pPr>
        <w:jc w:val="both"/>
      </w:pPr>
      <w:r>
        <w:t>Panaszkezelési szabályzat</w:t>
      </w:r>
      <w:r w:rsidR="00137718">
        <w:t xml:space="preserve"> célja, hogy panaszkezelés</w:t>
      </w:r>
      <w:r w:rsidR="004B71A4">
        <w:t xml:space="preserve"> során az intézményben felmerülő </w:t>
      </w:r>
      <w:proofErr w:type="gramStart"/>
      <w:r w:rsidR="004B71A4">
        <w:t>problémákat</w:t>
      </w:r>
      <w:proofErr w:type="gramEnd"/>
      <w:r w:rsidR="004B71A4">
        <w:t xml:space="preserve">, vitás helyzeteket a leghamarabb és legmegfelelőbb módon és szinten </w:t>
      </w:r>
      <w:r w:rsidR="002916E2">
        <w:t>lehessen megoldani</w:t>
      </w:r>
      <w:r w:rsidR="00277728">
        <w:t xml:space="preserve">. </w:t>
      </w:r>
    </w:p>
    <w:p w:rsidR="00F27D1A" w:rsidRDefault="00F27D1A" w:rsidP="005A2A40">
      <w:pPr>
        <w:jc w:val="both"/>
      </w:pPr>
      <w:r>
        <w:t>ALAPELVEK</w:t>
      </w:r>
    </w:p>
    <w:p w:rsidR="00190A0F" w:rsidRDefault="005E6FEC" w:rsidP="00190A0F">
      <w:pPr>
        <w:pStyle w:val="Listaszerbekezds"/>
        <w:numPr>
          <w:ilvl w:val="0"/>
          <w:numId w:val="4"/>
        </w:numPr>
        <w:jc w:val="both"/>
      </w:pPr>
      <w:r>
        <w:t>Panasztételi jog illeti meg az intézmény tanulóit, törvényes képviselőit, valamint munkavállalóit.</w:t>
      </w:r>
    </w:p>
    <w:p w:rsidR="00190A0F" w:rsidRDefault="00EF428D" w:rsidP="00190A0F">
      <w:pPr>
        <w:pStyle w:val="Listaszerbekezds"/>
        <w:numPr>
          <w:ilvl w:val="0"/>
          <w:numId w:val="4"/>
        </w:numPr>
        <w:jc w:val="both"/>
      </w:pPr>
      <w:r>
        <w:t>Olyan</w:t>
      </w:r>
      <w:r w:rsidR="00137718">
        <w:t xml:space="preserve"> ügyekben lehet panaszt tenni, melyekben az iskola jogosult és köteles intézkedni. </w:t>
      </w:r>
    </w:p>
    <w:p w:rsidR="002A049E" w:rsidRDefault="002A049E" w:rsidP="00190A0F">
      <w:pPr>
        <w:pStyle w:val="Listaszerbekezds"/>
        <w:numPr>
          <w:ilvl w:val="0"/>
          <w:numId w:val="4"/>
        </w:numPr>
        <w:jc w:val="both"/>
      </w:pPr>
      <w:r>
        <w:t>A panasztevő</w:t>
      </w:r>
      <w:r w:rsidR="0004028F">
        <w:t>nek</w:t>
      </w:r>
      <w:r>
        <w:t xml:space="preserve"> a panasz</w:t>
      </w:r>
      <w:r w:rsidR="0004028F">
        <w:t>t</w:t>
      </w:r>
      <w:r>
        <w:t xml:space="preserve"> a</w:t>
      </w:r>
      <w:r w:rsidR="0004028F">
        <w:t xml:space="preserve"> </w:t>
      </w:r>
      <w:r>
        <w:t>panaszkezelési szinte</w:t>
      </w:r>
      <w:r w:rsidR="0004028F">
        <w:t>k figyelembe vételével kell benyújtania</w:t>
      </w:r>
      <w:r>
        <w:t>.</w:t>
      </w:r>
    </w:p>
    <w:p w:rsidR="002A049E" w:rsidRDefault="002A049E" w:rsidP="00190A0F">
      <w:pPr>
        <w:pStyle w:val="Listaszerbekezds"/>
        <w:numPr>
          <w:ilvl w:val="0"/>
          <w:numId w:val="4"/>
        </w:numPr>
        <w:jc w:val="both"/>
      </w:pPr>
      <w:r>
        <w:t>A panasz</w:t>
      </w:r>
      <w:r w:rsidR="004D24D5">
        <w:t xml:space="preserve"> és annak</w:t>
      </w:r>
      <w:r>
        <w:t xml:space="preserve"> jogosságát az intézmény köteles a megfelelő panaszkezelés szintjén megvizsgálni</w:t>
      </w:r>
      <w:r w:rsidR="004D24D5">
        <w:t xml:space="preserve"> és </w:t>
      </w:r>
      <w:proofErr w:type="gramStart"/>
      <w:r w:rsidR="004D24D5">
        <w:t>elhárítani</w:t>
      </w:r>
      <w:proofErr w:type="gramEnd"/>
      <w:r w:rsidR="004D24D5">
        <w:t xml:space="preserve"> vagy ha szükséges, egy szinttel feljebb vinni.</w:t>
      </w:r>
    </w:p>
    <w:p w:rsidR="005E6FEC" w:rsidRDefault="005E6FEC" w:rsidP="00190A0F">
      <w:pPr>
        <w:pStyle w:val="Listaszerbekezds"/>
        <w:numPr>
          <w:ilvl w:val="0"/>
          <w:numId w:val="4"/>
        </w:numPr>
        <w:jc w:val="both"/>
      </w:pPr>
      <w:r>
        <w:t>A panaszkezelési eljárás során intézményünk a belső szabályzatait (Házirend, SZMSZ), valamint a 2011. évi CXC. törvény a nemzeti köznevelésről és végrehajtási rendeleteit és</w:t>
      </w:r>
      <w:r w:rsidR="002A049E">
        <w:t xml:space="preserve"> a P</w:t>
      </w:r>
      <w:r>
        <w:t>anaszokról és közérdekű bejelentésekről szóló 2013. évi CLXV. törvényt veszi alapul.</w:t>
      </w:r>
    </w:p>
    <w:p w:rsidR="002A049E" w:rsidRDefault="002A049E" w:rsidP="0004028F">
      <w:pPr>
        <w:pStyle w:val="Listaszerbekezds"/>
        <w:numPr>
          <w:ilvl w:val="0"/>
          <w:numId w:val="4"/>
        </w:numPr>
        <w:jc w:val="both"/>
      </w:pPr>
      <w:r>
        <w:t>A panaszokat köteles megkülönböztetés nélkül, egyenlően, azonos szabályok szerint kezelni.</w:t>
      </w:r>
    </w:p>
    <w:p w:rsidR="005E6FEC" w:rsidRDefault="005E6FEC" w:rsidP="005E6FEC">
      <w:pPr>
        <w:pStyle w:val="Listaszerbekezds"/>
        <w:numPr>
          <w:ilvl w:val="0"/>
          <w:numId w:val="4"/>
        </w:numPr>
        <w:jc w:val="both"/>
      </w:pPr>
      <w:r>
        <w:t xml:space="preserve">A szabályzat azokra a </w:t>
      </w:r>
      <w:proofErr w:type="gramStart"/>
      <w:r>
        <w:t>problémákra</w:t>
      </w:r>
      <w:proofErr w:type="gramEnd"/>
      <w:r>
        <w:t>, vitás helyzetekre vonatkozik, melyek az iskola dokumentumaiban (pl. Házirend, SZMSZ) nem kerültek szabályozásra.</w:t>
      </w:r>
    </w:p>
    <w:p w:rsidR="0004028F" w:rsidRDefault="004D24D5" w:rsidP="005E6FEC">
      <w:pPr>
        <w:pStyle w:val="Listaszerbekezds"/>
        <w:numPr>
          <w:ilvl w:val="0"/>
          <w:numId w:val="4"/>
        </w:numPr>
        <w:jc w:val="both"/>
      </w:pPr>
      <w:r>
        <w:t>A Panaszkezelési Szabályzat, Házirend tartalmát minden tanulóval, azok törvényes képviselőjével, valamint</w:t>
      </w:r>
      <w:r w:rsidR="0004028F">
        <w:t xml:space="preserve"> alkalmaz</w:t>
      </w:r>
      <w:r>
        <w:t>ottal</w:t>
      </w:r>
      <w:r w:rsidR="0004028F">
        <w:t xml:space="preserve"> </w:t>
      </w:r>
      <w:r>
        <w:t>az iskolába lépéskor ismertetni kell.</w:t>
      </w:r>
    </w:p>
    <w:p w:rsidR="002F5994" w:rsidRDefault="002F5994" w:rsidP="005A2A40">
      <w:pPr>
        <w:jc w:val="both"/>
      </w:pPr>
    </w:p>
    <w:p w:rsidR="00137718" w:rsidRDefault="004D24D5" w:rsidP="005A2A40">
      <w:pPr>
        <w:jc w:val="both"/>
      </w:pPr>
      <w:r>
        <w:t>A PANASZ BEJELENTÉSÉNEK</w:t>
      </w:r>
      <w:r w:rsidR="00484B1D">
        <w:t xml:space="preserve"> FORMÁI</w:t>
      </w:r>
      <w:r>
        <w:t xml:space="preserve"> </w:t>
      </w:r>
    </w:p>
    <w:p w:rsidR="005A2A40" w:rsidRDefault="005A2A40" w:rsidP="005A2A4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268"/>
        <w:gridCol w:w="2688"/>
      </w:tblGrid>
      <w:tr w:rsidR="004069C9" w:rsidTr="004069C9">
        <w:tc>
          <w:tcPr>
            <w:tcW w:w="1413" w:type="dxa"/>
          </w:tcPr>
          <w:p w:rsidR="004069C9" w:rsidRDefault="004069C9" w:rsidP="005A2A40">
            <w:r>
              <w:t>FORMA</w:t>
            </w:r>
          </w:p>
        </w:tc>
        <w:tc>
          <w:tcPr>
            <w:tcW w:w="2693" w:type="dxa"/>
          </w:tcPr>
          <w:p w:rsidR="004069C9" w:rsidRDefault="004069C9" w:rsidP="005A2A40">
            <w:r>
              <w:t>MÓD</w:t>
            </w:r>
          </w:p>
        </w:tc>
        <w:tc>
          <w:tcPr>
            <w:tcW w:w="2268" w:type="dxa"/>
          </w:tcPr>
          <w:p w:rsidR="004069C9" w:rsidRDefault="004069C9" w:rsidP="005A2A40">
            <w:r>
              <w:t>IDŐPONT</w:t>
            </w:r>
          </w:p>
        </w:tc>
        <w:tc>
          <w:tcPr>
            <w:tcW w:w="2688" w:type="dxa"/>
          </w:tcPr>
          <w:p w:rsidR="004069C9" w:rsidRDefault="004069C9" w:rsidP="005A2A40">
            <w:r>
              <w:t>ELÉRHETŐSÉG</w:t>
            </w:r>
          </w:p>
        </w:tc>
      </w:tr>
      <w:tr w:rsidR="004069C9" w:rsidTr="004069C9">
        <w:tc>
          <w:tcPr>
            <w:tcW w:w="1413" w:type="dxa"/>
            <w:vMerge w:val="restart"/>
          </w:tcPr>
          <w:p w:rsidR="004069C9" w:rsidRDefault="004069C9" w:rsidP="005A2A40"/>
          <w:p w:rsidR="004069C9" w:rsidRDefault="004069C9" w:rsidP="005A2A40">
            <w:r>
              <w:t>Írásban</w:t>
            </w:r>
          </w:p>
        </w:tc>
        <w:tc>
          <w:tcPr>
            <w:tcW w:w="2693" w:type="dxa"/>
          </w:tcPr>
          <w:p w:rsidR="004069C9" w:rsidRDefault="004069C9" w:rsidP="005A2A40">
            <w:r>
              <w:t>titkárságon leadva</w:t>
            </w:r>
          </w:p>
        </w:tc>
        <w:tc>
          <w:tcPr>
            <w:tcW w:w="2268" w:type="dxa"/>
          </w:tcPr>
          <w:p w:rsidR="004069C9" w:rsidRDefault="004069C9" w:rsidP="005A2A40">
            <w:r>
              <w:t>hétfőtől-péntekig</w:t>
            </w:r>
          </w:p>
          <w:p w:rsidR="004069C9" w:rsidRDefault="004069C9" w:rsidP="005A2A40">
            <w:r>
              <w:t>8.30-16.00 között</w:t>
            </w:r>
          </w:p>
        </w:tc>
        <w:tc>
          <w:tcPr>
            <w:tcW w:w="2688" w:type="dxa"/>
          </w:tcPr>
          <w:p w:rsidR="004069C9" w:rsidRDefault="004069C9" w:rsidP="005A2A40">
            <w:r>
              <w:t>06 34 587 232</w:t>
            </w:r>
          </w:p>
        </w:tc>
      </w:tr>
      <w:tr w:rsidR="004069C9" w:rsidTr="004069C9">
        <w:tc>
          <w:tcPr>
            <w:tcW w:w="1413" w:type="dxa"/>
            <w:vMerge/>
          </w:tcPr>
          <w:p w:rsidR="004069C9" w:rsidRDefault="004069C9" w:rsidP="005A2A40"/>
        </w:tc>
        <w:tc>
          <w:tcPr>
            <w:tcW w:w="2693" w:type="dxa"/>
          </w:tcPr>
          <w:p w:rsidR="004069C9" w:rsidRDefault="004069C9" w:rsidP="005A2A40">
            <w:r>
              <w:t>postai úton</w:t>
            </w:r>
          </w:p>
        </w:tc>
        <w:tc>
          <w:tcPr>
            <w:tcW w:w="2268" w:type="dxa"/>
          </w:tcPr>
          <w:p w:rsidR="004069C9" w:rsidRDefault="004069C9" w:rsidP="005A2A40"/>
        </w:tc>
        <w:tc>
          <w:tcPr>
            <w:tcW w:w="2688" w:type="dxa"/>
          </w:tcPr>
          <w:p w:rsidR="004069C9" w:rsidRDefault="004069C9" w:rsidP="005A2A40">
            <w:r>
              <w:t>2890 Tata, Bartók B. u. 1/</w:t>
            </w:r>
            <w:proofErr w:type="gramStart"/>
            <w:r>
              <w:t>A</w:t>
            </w:r>
            <w:proofErr w:type="gramEnd"/>
            <w:r>
              <w:t>.</w:t>
            </w:r>
          </w:p>
        </w:tc>
      </w:tr>
      <w:tr w:rsidR="004069C9" w:rsidTr="004069C9">
        <w:tc>
          <w:tcPr>
            <w:tcW w:w="1413" w:type="dxa"/>
            <w:vMerge/>
          </w:tcPr>
          <w:p w:rsidR="004069C9" w:rsidRDefault="004069C9" w:rsidP="005A2A40"/>
        </w:tc>
        <w:tc>
          <w:tcPr>
            <w:tcW w:w="2693" w:type="dxa"/>
          </w:tcPr>
          <w:p w:rsidR="004069C9" w:rsidRDefault="004069C9" w:rsidP="005A2A40">
            <w:r>
              <w:t>elektronikus úton</w:t>
            </w:r>
          </w:p>
        </w:tc>
        <w:tc>
          <w:tcPr>
            <w:tcW w:w="2268" w:type="dxa"/>
          </w:tcPr>
          <w:p w:rsidR="004069C9" w:rsidRDefault="004069C9" w:rsidP="005A2A40"/>
        </w:tc>
        <w:tc>
          <w:tcPr>
            <w:tcW w:w="2688" w:type="dxa"/>
          </w:tcPr>
          <w:p w:rsidR="004069C9" w:rsidRDefault="004069C9" w:rsidP="005A2A40">
            <w:r>
              <w:t>info@talentum.hu</w:t>
            </w:r>
          </w:p>
        </w:tc>
      </w:tr>
      <w:tr w:rsidR="004069C9" w:rsidTr="004069C9">
        <w:tc>
          <w:tcPr>
            <w:tcW w:w="1413" w:type="dxa"/>
            <w:vMerge w:val="restart"/>
          </w:tcPr>
          <w:p w:rsidR="004069C9" w:rsidRDefault="004069C9" w:rsidP="004069C9"/>
          <w:p w:rsidR="00326449" w:rsidRDefault="00326449" w:rsidP="004069C9"/>
          <w:p w:rsidR="00326449" w:rsidRDefault="00326449" w:rsidP="004069C9"/>
          <w:p w:rsidR="00326449" w:rsidRDefault="00326449" w:rsidP="004069C9"/>
          <w:p w:rsidR="004069C9" w:rsidRDefault="004069C9" w:rsidP="004069C9">
            <w:r>
              <w:t>Szóban</w:t>
            </w:r>
          </w:p>
        </w:tc>
        <w:tc>
          <w:tcPr>
            <w:tcW w:w="2693" w:type="dxa"/>
          </w:tcPr>
          <w:p w:rsidR="004069C9" w:rsidRDefault="004069C9" w:rsidP="004069C9">
            <w:r>
              <w:t>személyesen a titkárságon</w:t>
            </w:r>
          </w:p>
        </w:tc>
        <w:tc>
          <w:tcPr>
            <w:tcW w:w="2268" w:type="dxa"/>
          </w:tcPr>
          <w:p w:rsidR="004069C9" w:rsidRDefault="004069C9" w:rsidP="004069C9">
            <w:r>
              <w:t>hétfőtől-péntekig</w:t>
            </w:r>
          </w:p>
          <w:p w:rsidR="004069C9" w:rsidRDefault="004069C9" w:rsidP="004069C9">
            <w:r>
              <w:t>8.30-16.00 között</w:t>
            </w:r>
          </w:p>
        </w:tc>
        <w:tc>
          <w:tcPr>
            <w:tcW w:w="2688" w:type="dxa"/>
          </w:tcPr>
          <w:p w:rsidR="004069C9" w:rsidRDefault="004069C9" w:rsidP="004069C9">
            <w:r>
              <w:t>2890 Tata, Bartók B. u. 1/</w:t>
            </w:r>
            <w:proofErr w:type="gramStart"/>
            <w:r>
              <w:t>A</w:t>
            </w:r>
            <w:proofErr w:type="gramEnd"/>
            <w:r>
              <w:t>.</w:t>
            </w:r>
          </w:p>
        </w:tc>
      </w:tr>
      <w:tr w:rsidR="00DB2B90" w:rsidTr="004069C9">
        <w:tc>
          <w:tcPr>
            <w:tcW w:w="1413" w:type="dxa"/>
            <w:vMerge/>
          </w:tcPr>
          <w:p w:rsidR="00DB2B90" w:rsidRDefault="00DB2B90" w:rsidP="004069C9"/>
        </w:tc>
        <w:tc>
          <w:tcPr>
            <w:tcW w:w="2693" w:type="dxa"/>
          </w:tcPr>
          <w:p w:rsidR="00DB2B90" w:rsidRDefault="00DB2B90" w:rsidP="00F30A55">
            <w:r>
              <w:t>személyesen</w:t>
            </w:r>
            <w:r w:rsidR="00326449">
              <w:t xml:space="preserve"> </w:t>
            </w:r>
            <w:r w:rsidR="00F30A55">
              <w:t xml:space="preserve">az </w:t>
            </w:r>
            <w:r w:rsidR="00326449">
              <w:t xml:space="preserve">ügyben </w:t>
            </w:r>
            <w:r w:rsidR="00F30A55">
              <w:t>érintett személynél és/vagy</w:t>
            </w:r>
            <w:r w:rsidR="00326449">
              <w:t xml:space="preserve"> a </w:t>
            </w:r>
            <w:r w:rsidR="00F30A55">
              <w:t>panasz</w:t>
            </w:r>
            <w:r w:rsidR="00326449">
              <w:t xml:space="preserve">kezelési szinteken megjelölt személynél </w:t>
            </w:r>
          </w:p>
          <w:p w:rsidR="00326449" w:rsidRDefault="00326449" w:rsidP="00F30A55">
            <w:r>
              <w:t>(a szintfokok betartásával)</w:t>
            </w:r>
          </w:p>
        </w:tc>
        <w:tc>
          <w:tcPr>
            <w:tcW w:w="2268" w:type="dxa"/>
          </w:tcPr>
          <w:p w:rsidR="00DB2B90" w:rsidRDefault="002F5994" w:rsidP="004069C9">
            <w:r>
              <w:t>a titkárságon előzetesen megbeszélt időpontban</w:t>
            </w:r>
          </w:p>
        </w:tc>
        <w:tc>
          <w:tcPr>
            <w:tcW w:w="2688" w:type="dxa"/>
          </w:tcPr>
          <w:p w:rsidR="002F5994" w:rsidRDefault="002F5994" w:rsidP="004069C9"/>
          <w:p w:rsidR="002F5994" w:rsidRDefault="002F5994" w:rsidP="004069C9"/>
          <w:p w:rsidR="00DB2B90" w:rsidRDefault="002F5994" w:rsidP="004069C9">
            <w:r>
              <w:t>2890 Tata, Bartók B. u. 1/</w:t>
            </w:r>
            <w:proofErr w:type="gramStart"/>
            <w:r>
              <w:t>A</w:t>
            </w:r>
            <w:proofErr w:type="gramEnd"/>
            <w:r>
              <w:t>.</w:t>
            </w:r>
          </w:p>
        </w:tc>
      </w:tr>
      <w:tr w:rsidR="004069C9" w:rsidTr="004069C9">
        <w:tc>
          <w:tcPr>
            <w:tcW w:w="1413" w:type="dxa"/>
            <w:vMerge/>
          </w:tcPr>
          <w:p w:rsidR="004069C9" w:rsidRDefault="004069C9" w:rsidP="004069C9"/>
        </w:tc>
        <w:tc>
          <w:tcPr>
            <w:tcW w:w="2693" w:type="dxa"/>
          </w:tcPr>
          <w:p w:rsidR="004069C9" w:rsidRDefault="004069C9" w:rsidP="004069C9">
            <w:proofErr w:type="gramStart"/>
            <w:r>
              <w:t>telefonon</w:t>
            </w:r>
            <w:proofErr w:type="gramEnd"/>
            <w:r w:rsidR="00326449">
              <w:t xml:space="preserve"> a titkárságon</w:t>
            </w:r>
          </w:p>
        </w:tc>
        <w:tc>
          <w:tcPr>
            <w:tcW w:w="2268" w:type="dxa"/>
          </w:tcPr>
          <w:p w:rsidR="004069C9" w:rsidRDefault="00326449" w:rsidP="004069C9">
            <w:r>
              <w:t>hétfőtől péntekig</w:t>
            </w:r>
          </w:p>
          <w:p w:rsidR="00326449" w:rsidRDefault="00326449" w:rsidP="004069C9">
            <w:r>
              <w:t>8.30-16.00 között</w:t>
            </w:r>
          </w:p>
        </w:tc>
        <w:tc>
          <w:tcPr>
            <w:tcW w:w="2688" w:type="dxa"/>
          </w:tcPr>
          <w:p w:rsidR="004069C9" w:rsidRDefault="004069C9" w:rsidP="004069C9">
            <w:r>
              <w:t>06 34 587 232</w:t>
            </w:r>
          </w:p>
        </w:tc>
      </w:tr>
    </w:tbl>
    <w:p w:rsidR="004069C9" w:rsidRDefault="004069C9" w:rsidP="005A2A40"/>
    <w:p w:rsidR="00484B1D" w:rsidRDefault="006F466B" w:rsidP="004069C9">
      <w:pPr>
        <w:jc w:val="both"/>
      </w:pPr>
      <w:r>
        <w:lastRenderedPageBreak/>
        <w:t xml:space="preserve">A </w:t>
      </w:r>
      <w:r w:rsidR="00484B1D">
        <w:t>PANASZKEZELÉS SZINTJEI</w:t>
      </w:r>
    </w:p>
    <w:p w:rsidR="007936D3" w:rsidRPr="007936D3" w:rsidRDefault="007936D3" w:rsidP="004069C9">
      <w:pPr>
        <w:jc w:val="both"/>
        <w:rPr>
          <w:u w:val="single"/>
        </w:rPr>
      </w:pPr>
      <w:r w:rsidRPr="007936D3">
        <w:rPr>
          <w:u w:val="single"/>
        </w:rPr>
        <w:t>Tanulók és törvényes képviselőjük esetén:</w:t>
      </w:r>
    </w:p>
    <w:p w:rsidR="004069C9" w:rsidRDefault="006B255A" w:rsidP="006B255A">
      <w:pPr>
        <w:jc w:val="both"/>
      </w:pPr>
      <w:r>
        <w:t>1</w:t>
      </w:r>
      <w:proofErr w:type="gramStart"/>
      <w:r>
        <w:t>.</w:t>
      </w:r>
      <w:r w:rsidR="004F4533">
        <w:t>szint</w:t>
      </w:r>
      <w:proofErr w:type="gramEnd"/>
      <w:r w:rsidR="004F4533">
        <w:t xml:space="preserve">: </w:t>
      </w:r>
      <w:r>
        <w:t>Panasszal é</w:t>
      </w:r>
      <w:r w:rsidR="006F466B">
        <w:t xml:space="preserve">rintett </w:t>
      </w:r>
      <w:r>
        <w:t>személy/</w:t>
      </w:r>
      <w:r w:rsidR="006F466B">
        <w:t>s</w:t>
      </w:r>
      <w:r w:rsidR="004069C9">
        <w:t>zaktanár</w:t>
      </w:r>
    </w:p>
    <w:p w:rsidR="006B255A" w:rsidRDefault="00FB24D4" w:rsidP="006B255A">
      <w:pPr>
        <w:jc w:val="both"/>
      </w:pPr>
      <w:r>
        <w:t>(panasz jellegénél fogva</w:t>
      </w:r>
      <w:r w:rsidR="006B255A">
        <w:t xml:space="preserve"> az 1. szint kihagyható)</w:t>
      </w:r>
    </w:p>
    <w:p w:rsidR="004069C9" w:rsidRDefault="004069C9" w:rsidP="004069C9">
      <w:pPr>
        <w:jc w:val="both"/>
      </w:pPr>
      <w:r>
        <w:t xml:space="preserve">2. </w:t>
      </w:r>
      <w:r w:rsidR="004F4533">
        <w:t xml:space="preserve">szint: </w:t>
      </w:r>
      <w:r w:rsidR="00484B1D">
        <w:t>O</w:t>
      </w:r>
      <w:r w:rsidR="006F466B">
        <w:t xml:space="preserve">sztályfőnök </w:t>
      </w:r>
      <w:r w:rsidR="004F4533">
        <w:t>és/</w:t>
      </w:r>
      <w:r w:rsidR="006F466B">
        <w:t>vagy DÖK</w:t>
      </w:r>
      <w:r w:rsidR="00A819E4">
        <w:t>-öt</w:t>
      </w:r>
      <w:r w:rsidR="00611B22">
        <w:t xml:space="preserve"> segítő pedagógus</w:t>
      </w:r>
      <w:r w:rsidR="00484B1D">
        <w:t xml:space="preserve"> </w:t>
      </w:r>
    </w:p>
    <w:p w:rsidR="004069C9" w:rsidRDefault="00FB24D4" w:rsidP="004069C9">
      <w:pPr>
        <w:jc w:val="both"/>
      </w:pPr>
      <w:r>
        <w:t>3</w:t>
      </w:r>
      <w:r w:rsidR="004069C9">
        <w:t xml:space="preserve">. </w:t>
      </w:r>
      <w:r>
        <w:t xml:space="preserve">szint: </w:t>
      </w:r>
      <w:r w:rsidR="00484B1D">
        <w:t>Intézményvezető</w:t>
      </w:r>
    </w:p>
    <w:p w:rsidR="00484B1D" w:rsidRDefault="00FB24D4" w:rsidP="004069C9">
      <w:pPr>
        <w:jc w:val="both"/>
      </w:pPr>
      <w:r>
        <w:t>4</w:t>
      </w:r>
      <w:r w:rsidR="00484B1D">
        <w:t>.</w:t>
      </w:r>
      <w:r>
        <w:t xml:space="preserve"> szint:</w:t>
      </w:r>
      <w:r w:rsidR="00484B1D">
        <w:t xml:space="preserve"> Fenntartó</w:t>
      </w:r>
    </w:p>
    <w:p w:rsidR="00FB24D4" w:rsidRDefault="00FB24D4" w:rsidP="005A2A40">
      <w:pPr>
        <w:rPr>
          <w:u w:val="single"/>
        </w:rPr>
      </w:pPr>
    </w:p>
    <w:p w:rsidR="005A2A40" w:rsidRPr="00FB24D4" w:rsidRDefault="007936D3" w:rsidP="005A2A40">
      <w:pPr>
        <w:rPr>
          <w:u w:val="single"/>
        </w:rPr>
      </w:pPr>
      <w:r w:rsidRPr="00FB24D4">
        <w:rPr>
          <w:u w:val="single"/>
        </w:rPr>
        <w:t>Alkalmazottak esetén:</w:t>
      </w:r>
    </w:p>
    <w:p w:rsidR="00FB24D4" w:rsidRDefault="00CB6409" w:rsidP="00FB24D4">
      <w:r>
        <w:t>1</w:t>
      </w:r>
      <w:proofErr w:type="gramStart"/>
      <w:r>
        <w:t>.szint</w:t>
      </w:r>
      <w:proofErr w:type="gramEnd"/>
      <w:r>
        <w:t>: Munkaközösség-</w:t>
      </w:r>
      <w:r w:rsidR="00FB24D4">
        <w:t>vezető</w:t>
      </w:r>
    </w:p>
    <w:p w:rsidR="00FB24D4" w:rsidRDefault="00FB24D4" w:rsidP="00FB24D4">
      <w:pPr>
        <w:jc w:val="both"/>
      </w:pPr>
      <w:r>
        <w:t>(panasz jellegénél fogva az 1. szint kihagyható)</w:t>
      </w:r>
    </w:p>
    <w:p w:rsidR="00FB24D4" w:rsidRDefault="00FB24D4" w:rsidP="00FB24D4">
      <w:r>
        <w:t>2</w:t>
      </w:r>
      <w:proofErr w:type="gramStart"/>
      <w:r>
        <w:t>.szint</w:t>
      </w:r>
      <w:proofErr w:type="gramEnd"/>
      <w:r>
        <w:t>: Intézményvezető</w:t>
      </w:r>
    </w:p>
    <w:p w:rsidR="007936D3" w:rsidRDefault="00FB24D4" w:rsidP="00FB24D4">
      <w:r>
        <w:t>3</w:t>
      </w:r>
      <w:proofErr w:type="gramStart"/>
      <w:r>
        <w:t>.szint</w:t>
      </w:r>
      <w:proofErr w:type="gramEnd"/>
      <w:r>
        <w:t xml:space="preserve">: Fenntartó </w:t>
      </w:r>
    </w:p>
    <w:p w:rsidR="00FB24D4" w:rsidRDefault="00FB24D4" w:rsidP="00FB24D4"/>
    <w:p w:rsidR="005B656A" w:rsidRDefault="005B656A" w:rsidP="005A2A40">
      <w:r>
        <w:t>A PANASZKEZELÉS FOLYAMATA</w:t>
      </w:r>
    </w:p>
    <w:p w:rsidR="00C45EEE" w:rsidRDefault="00D90896" w:rsidP="0054142A">
      <w:pPr>
        <w:jc w:val="both"/>
      </w:pPr>
      <w:r>
        <w:t>Ha a</w:t>
      </w:r>
      <w:r w:rsidR="005B656A">
        <w:t xml:space="preserve"> panaszos</w:t>
      </w:r>
      <w:r w:rsidR="007A6893">
        <w:t xml:space="preserve"> í</w:t>
      </w:r>
      <w:r>
        <w:t>rásban megfogalmazza meg</w:t>
      </w:r>
      <w:r w:rsidR="00C45EEE">
        <w:t xml:space="preserve"> panasz</w:t>
      </w:r>
      <w:r w:rsidR="005B656A">
        <w:t>á</w:t>
      </w:r>
      <w:r w:rsidR="00C45EEE">
        <w:t>t</w:t>
      </w:r>
      <w:r>
        <w:t>: azt</w:t>
      </w:r>
      <w:r w:rsidR="00C45EEE">
        <w:t xml:space="preserve"> </w:t>
      </w:r>
      <w:r w:rsidR="005B656A">
        <w:t>minden esetben a titkárságon</w:t>
      </w:r>
      <w:r w:rsidR="00C45EEE">
        <w:t xml:space="preserve"> kell leadni, a</w:t>
      </w:r>
      <w:r w:rsidR="005B656A">
        <w:t>hol a beadványt iktatják</w:t>
      </w:r>
      <w:r w:rsidR="00C45EEE">
        <w:t xml:space="preserve"> és a benyújtás napjától szám</w:t>
      </w:r>
      <w:r w:rsidR="005B656A">
        <w:t>ított 15 naptári napon belül az intézmény a panaszosna</w:t>
      </w:r>
      <w:r w:rsidR="00C45EEE">
        <w:t xml:space="preserve">k </w:t>
      </w:r>
      <w:r w:rsidR="005B656A">
        <w:t xml:space="preserve">köteles </w:t>
      </w:r>
      <w:r w:rsidR="00C45EEE">
        <w:t>írásban válaszolni. Szükség esetén az ügyintézés határideje egy alkalommal 15 naptári nappal meghosszabbítható</w:t>
      </w:r>
      <w:r w:rsidR="002655FA">
        <w:t>.</w:t>
      </w:r>
    </w:p>
    <w:p w:rsidR="005B656A" w:rsidRDefault="00D90896" w:rsidP="0054142A">
      <w:pPr>
        <w:jc w:val="both"/>
      </w:pPr>
      <w:r>
        <w:t>Ha a panaszos szóban („</w:t>
      </w:r>
      <w:proofErr w:type="gramStart"/>
      <w:r>
        <w:t>A</w:t>
      </w:r>
      <w:proofErr w:type="gramEnd"/>
      <w:r>
        <w:t xml:space="preserve"> panasz bejelentésének formái” címszó</w:t>
      </w:r>
      <w:r w:rsidR="004F4533">
        <w:t xml:space="preserve"> alatt leírtak szerint</w:t>
      </w:r>
      <w:r>
        <w:t>) tesz panaszt:</w:t>
      </w:r>
    </w:p>
    <w:p w:rsidR="007A6893" w:rsidRPr="007936D3" w:rsidRDefault="004555F1" w:rsidP="0054142A">
      <w:pPr>
        <w:jc w:val="both"/>
        <w:rPr>
          <w:u w:val="single"/>
        </w:rPr>
      </w:pPr>
      <w:r w:rsidRPr="007936D3">
        <w:rPr>
          <w:u w:val="single"/>
        </w:rPr>
        <w:t>1.</w:t>
      </w:r>
      <w:r w:rsidR="00407D8A" w:rsidRPr="007936D3">
        <w:rPr>
          <w:u w:val="single"/>
        </w:rPr>
        <w:t xml:space="preserve">Panaszkezelés a </w:t>
      </w:r>
      <w:proofErr w:type="gramStart"/>
      <w:r w:rsidR="00407D8A" w:rsidRPr="007936D3">
        <w:rPr>
          <w:u w:val="single"/>
        </w:rPr>
        <w:t>tanuló(</w:t>
      </w:r>
      <w:proofErr w:type="gramEnd"/>
      <w:r w:rsidR="00407D8A" w:rsidRPr="007936D3">
        <w:rPr>
          <w:u w:val="single"/>
        </w:rPr>
        <w:t>k)</w:t>
      </w:r>
      <w:r w:rsidR="000826F5" w:rsidRPr="007936D3">
        <w:rPr>
          <w:u w:val="single"/>
        </w:rPr>
        <w:t xml:space="preserve"> és törvényes képviselőjük</w:t>
      </w:r>
      <w:r w:rsidR="00296EF1" w:rsidRPr="007936D3">
        <w:rPr>
          <w:u w:val="single"/>
        </w:rPr>
        <w:t xml:space="preserve"> esetében:</w:t>
      </w:r>
    </w:p>
    <w:p w:rsidR="006B255A" w:rsidRDefault="004F4533" w:rsidP="0054142A">
      <w:pPr>
        <w:jc w:val="both"/>
      </w:pPr>
      <w:r>
        <w:t>A panaszos</w:t>
      </w:r>
      <w:r w:rsidR="00021201">
        <w:t xml:space="preserve"> </w:t>
      </w:r>
      <w:r>
        <w:t>a panassza</w:t>
      </w:r>
      <w:r w:rsidR="00390640">
        <w:t xml:space="preserve">l </w:t>
      </w:r>
      <w:r w:rsidR="00296EF1">
        <w:t>megkeresi az érintett</w:t>
      </w:r>
      <w:r w:rsidR="006B255A">
        <w:t xml:space="preserve"> személyt/szaktanárt, akivel</w:t>
      </w:r>
      <w:r w:rsidR="00390640">
        <w:t xml:space="preserve"> </w:t>
      </w:r>
      <w:r w:rsidR="00B74D8C">
        <w:t xml:space="preserve">– ha jogos a panasz - </w:t>
      </w:r>
      <w:r w:rsidR="00303BC3">
        <w:t xml:space="preserve">békés úton megbeszélik </w:t>
      </w:r>
      <w:proofErr w:type="gramStart"/>
      <w:r w:rsidR="006B255A">
        <w:t>problémát</w:t>
      </w:r>
      <w:proofErr w:type="gramEnd"/>
      <w:r w:rsidR="006B255A">
        <w:t xml:space="preserve"> és közös megoldást találnak az ügyben.</w:t>
      </w:r>
      <w:r w:rsidR="000826F5">
        <w:t xml:space="preserve"> </w:t>
      </w:r>
    </w:p>
    <w:p w:rsidR="00611B22" w:rsidRDefault="00047505" w:rsidP="0054142A">
      <w:pPr>
        <w:jc w:val="both"/>
      </w:pPr>
      <w:r>
        <w:t>Ame</w:t>
      </w:r>
      <w:r w:rsidR="00B74D8C">
        <w:t>nnyiben a megegyezés</w:t>
      </w:r>
      <w:r w:rsidR="007936D3">
        <w:t xml:space="preserve"> nem jön létre és </w:t>
      </w:r>
      <w:r>
        <w:t>a panaszos</w:t>
      </w:r>
      <w:r w:rsidR="00B74D8C">
        <w:t xml:space="preserve"> </w:t>
      </w:r>
      <w:r w:rsidR="00611B22">
        <w:t>t</w:t>
      </w:r>
      <w:r w:rsidR="007936D3">
        <w:t xml:space="preserve">ovábbra is fenntartja panaszát vagy a panasz jellegénél fogva az 1. a szint nem alkalmazható, a panaszos </w:t>
      </w:r>
      <w:r w:rsidR="00611B22">
        <w:t>az</w:t>
      </w:r>
      <w:r w:rsidR="00390640">
        <w:t xml:space="preserve"> osztályfőnök</w:t>
      </w:r>
      <w:r w:rsidR="00611B22">
        <w:t>höz és/vagy a DÖK-öt segítő pedagógushoz fordul, aki</w:t>
      </w:r>
      <w:r w:rsidR="00390640">
        <w:t xml:space="preserve"> aznap vag</w:t>
      </w:r>
      <w:r w:rsidR="00611B22">
        <w:t>y másnap megvizsgálja a panaszt. H</w:t>
      </w:r>
      <w:r w:rsidR="006C1C14">
        <w:t>a az nem jogos, tisztázza azt a panaszossal. Jogos panasz esetén az osztályfőnök</w:t>
      </w:r>
      <w:r w:rsidR="00611B22">
        <w:t xml:space="preserve"> és/vagy a DÖK-öt segítő pedagógus</w:t>
      </w:r>
      <w:r w:rsidR="006C1C14">
        <w:t xml:space="preserve"> beszél az érintettekkel, ha ered</w:t>
      </w:r>
      <w:r w:rsidR="004F4533">
        <w:t xml:space="preserve">ményes a megbeszélés, sikerül </w:t>
      </w:r>
      <w:r w:rsidR="00611B22">
        <w:t>feloldani a vitás helyzetet.</w:t>
      </w:r>
    </w:p>
    <w:p w:rsidR="00E878C1" w:rsidRDefault="00887F9B" w:rsidP="0054142A">
      <w:pPr>
        <w:jc w:val="both"/>
      </w:pPr>
      <w:r>
        <w:t xml:space="preserve">Ha a megbeszélés nem vezet eredményre, </w:t>
      </w:r>
      <w:r w:rsidR="00924AD7">
        <w:t>a panaszos és az</w:t>
      </w:r>
      <w:r w:rsidR="006C1C14">
        <w:t xml:space="preserve"> osztályfőnök</w:t>
      </w:r>
      <w:r w:rsidR="00611B22">
        <w:t xml:space="preserve"> és/vagy a DÖK-öt segítő pedagógus</w:t>
      </w:r>
      <w:r w:rsidR="00924AD7">
        <w:t xml:space="preserve"> </w:t>
      </w:r>
      <w:r w:rsidR="00E878C1">
        <w:t xml:space="preserve">a Panaszkezelési Nyilvántartó Lap kitöltésével, írásos formában jelzik a panaszt </w:t>
      </w:r>
      <w:r>
        <w:t>az intézmé</w:t>
      </w:r>
      <w:r w:rsidR="00E878C1">
        <w:t>nyvezetőnek</w:t>
      </w:r>
      <w:r>
        <w:t>. Az intézményv</w:t>
      </w:r>
      <w:r w:rsidR="00957015">
        <w:t xml:space="preserve">ezető 3 munkanapon </w:t>
      </w:r>
      <w:r w:rsidR="00611B22">
        <w:t xml:space="preserve">belül </w:t>
      </w:r>
      <w:r w:rsidR="00EA6BF3">
        <w:t>m</w:t>
      </w:r>
      <w:r w:rsidR="00E878C1">
        <w:t>egvizsgálja annak</w:t>
      </w:r>
      <w:r w:rsidR="00EA6BF3">
        <w:t xml:space="preserve"> jogosságát, amennyiben az nem jogos, tisztázza az ügyet a panaszossal. Ha a </w:t>
      </w:r>
      <w:proofErr w:type="gramStart"/>
      <w:r w:rsidR="00EA6BF3">
        <w:t>panasz jogos</w:t>
      </w:r>
      <w:proofErr w:type="gramEnd"/>
      <w:r w:rsidR="00EA6BF3">
        <w:t xml:space="preserve">, </w:t>
      </w:r>
      <w:r w:rsidR="002206E6">
        <w:t>15 munkanapon</w:t>
      </w:r>
      <w:r w:rsidR="001F529F">
        <w:t xml:space="preserve"> belül egyeztet a panaszossal. </w:t>
      </w:r>
      <w:r w:rsidR="002206E6">
        <w:t xml:space="preserve"> </w:t>
      </w:r>
      <w:r w:rsidR="001F529F">
        <w:t>A panasz eredetétől függően az intézményvezető 1 hónap türelmi időt állapíthat meg, majd annak lejárta után újra megbeszélést tartanak</w:t>
      </w:r>
      <w:r w:rsidR="00E878C1">
        <w:t xml:space="preserve">, </w:t>
      </w:r>
      <w:r w:rsidR="002206E6">
        <w:t>m</w:t>
      </w:r>
      <w:r w:rsidR="00E878C1">
        <w:t>elyről jegyzőkönyv készül és az abban foglaltakat</w:t>
      </w:r>
      <w:r w:rsidR="001F529F">
        <w:t xml:space="preserve"> minden résztvevő </w:t>
      </w:r>
      <w:r w:rsidR="002206E6">
        <w:t>aláír</w:t>
      </w:r>
      <w:r w:rsidR="001F529F">
        <w:t>ásával elfogad</w:t>
      </w:r>
      <w:r w:rsidR="002206E6">
        <w:t>.</w:t>
      </w:r>
      <w:r w:rsidR="00E878C1">
        <w:t xml:space="preserve"> Így</w:t>
      </w:r>
      <w:r w:rsidR="00957015">
        <w:t xml:space="preserve"> az egyeztetés eredményes. </w:t>
      </w:r>
      <w:r w:rsidR="00C40029">
        <w:t xml:space="preserve">A jegyzőkönyv a Panaszkezelési Nyilvántartó Lappal együtt iktatásra kerül, </w:t>
      </w:r>
      <w:r w:rsidR="00514117">
        <w:t xml:space="preserve">a </w:t>
      </w:r>
      <w:proofErr w:type="gramStart"/>
      <w:r w:rsidR="00514117">
        <w:t>dokumentumok</w:t>
      </w:r>
      <w:proofErr w:type="gramEnd"/>
      <w:r w:rsidR="00514117">
        <w:t xml:space="preserve"> kezeléséért</w:t>
      </w:r>
      <w:r w:rsidR="00C40029">
        <w:t xml:space="preserve"> az iskolatitkár felel.</w:t>
      </w:r>
    </w:p>
    <w:p w:rsidR="00021201" w:rsidRDefault="000813F8" w:rsidP="0054142A">
      <w:pPr>
        <w:jc w:val="both"/>
      </w:pPr>
      <w:r>
        <w:lastRenderedPageBreak/>
        <w:t>Ha a panaszos</w:t>
      </w:r>
      <w:r w:rsidR="00E878C1">
        <w:t xml:space="preserve"> továbbra is</w:t>
      </w:r>
      <w:r>
        <w:t xml:space="preserve"> fenntartja panaszát, nem zárul számára eredménnyel a panaszkezelési eljárás,</w:t>
      </w:r>
      <w:r w:rsidR="00407D8A">
        <w:t xml:space="preserve"> </w:t>
      </w:r>
      <w:r>
        <w:t>a fenntartónak jelezhe</w:t>
      </w:r>
      <w:r w:rsidR="00021201">
        <w:t xml:space="preserve">ti az esetet. </w:t>
      </w:r>
      <w:r>
        <w:t>A fenntartó egyeztet a panaszossal</w:t>
      </w:r>
      <w:r w:rsidR="00021201">
        <w:t xml:space="preserve">, amit írásban </w:t>
      </w:r>
      <w:r w:rsidR="00407D8A">
        <w:t xml:space="preserve">is </w:t>
      </w:r>
      <w:r w:rsidR="000826F5">
        <w:t xml:space="preserve">rögzítenek és törekszenek a </w:t>
      </w:r>
      <w:proofErr w:type="gramStart"/>
      <w:r w:rsidR="000826F5">
        <w:t>konszenzus</w:t>
      </w:r>
      <w:proofErr w:type="gramEnd"/>
      <w:r w:rsidR="007936D3">
        <w:t xml:space="preserve"> kialakításában</w:t>
      </w:r>
      <w:r w:rsidR="000826F5">
        <w:t>.</w:t>
      </w:r>
    </w:p>
    <w:p w:rsidR="005B1B83" w:rsidRDefault="005B1B83" w:rsidP="0054142A">
      <w:pPr>
        <w:jc w:val="both"/>
      </w:pPr>
    </w:p>
    <w:p w:rsidR="002655FA" w:rsidRDefault="0054142A" w:rsidP="0054142A">
      <w:pPr>
        <w:jc w:val="both"/>
      </w:pPr>
      <w:r>
        <w:t>2.</w:t>
      </w:r>
      <w:r w:rsidR="00407D8A">
        <w:t>Panaszkezelés a</w:t>
      </w:r>
      <w:r w:rsidR="000826F5">
        <w:t xml:space="preserve">z alkalmazottak </w:t>
      </w:r>
      <w:r w:rsidR="00407D8A">
        <w:t>esetében</w:t>
      </w:r>
      <w:r w:rsidR="002655FA">
        <w:t>:</w:t>
      </w:r>
    </w:p>
    <w:p w:rsidR="007936D3" w:rsidRDefault="00CB6409" w:rsidP="0054142A">
      <w:pPr>
        <w:jc w:val="both"/>
      </w:pPr>
      <w:r>
        <w:t xml:space="preserve">Ha a panasz szakmai jellegű, a panaszos a megkeresi a munkaközösség-vezetőt, aki 3 munkanapon belül </w:t>
      </w:r>
      <w:r w:rsidR="007F5734">
        <w:t xml:space="preserve">megvizsgálja az esetet. Ha a panasz nem jogos, munkaközösség-vezető tisztázza azt a panaszossal. Ha jogos a panasz, akkor 5 munkanapon belül </w:t>
      </w:r>
      <w:r>
        <w:t>egyeztet a panaszossal. Az egyeztetés tartalmát írásban is rögzítik és elfogadják az abban foglaltakat. A megbeszélés siker</w:t>
      </w:r>
      <w:r w:rsidR="007F5734">
        <w:t xml:space="preserve">es volt, a </w:t>
      </w:r>
      <w:proofErr w:type="gramStart"/>
      <w:r w:rsidR="007F5734">
        <w:t>probléma</w:t>
      </w:r>
      <w:proofErr w:type="gramEnd"/>
      <w:r w:rsidR="007F5734">
        <w:t xml:space="preserve"> elhárult. Amennyiben a </w:t>
      </w:r>
      <w:proofErr w:type="gramStart"/>
      <w:r w:rsidR="007F5734">
        <w:t>probléma</w:t>
      </w:r>
      <w:proofErr w:type="gramEnd"/>
      <w:r w:rsidR="007F5734">
        <w:t xml:space="preserve"> megoldásához türelmi idő szükséges, 1 hónap időtartam után közösen értékelik az ügyet.</w:t>
      </w:r>
    </w:p>
    <w:p w:rsidR="002B0FD7" w:rsidRDefault="007F5734" w:rsidP="0054142A">
      <w:pPr>
        <w:jc w:val="both"/>
      </w:pPr>
      <w:r>
        <w:t xml:space="preserve">Ha az alkalmazott panasza továbbra is fennáll, a </w:t>
      </w:r>
      <w:r w:rsidR="00924AD7">
        <w:t xml:space="preserve">panaszos és a </w:t>
      </w:r>
      <w:r>
        <w:t>munkaközösség-vezető</w:t>
      </w:r>
      <w:r w:rsidR="00924AD7">
        <w:t xml:space="preserve"> a Panaszkezelési Nyilvántartó Lap kitöltésével továbbítják a panaszt az intézményvezetőhöz. </w:t>
      </w:r>
    </w:p>
    <w:p w:rsidR="002B0FD7" w:rsidRDefault="002B0FD7" w:rsidP="0054142A">
      <w:pPr>
        <w:jc w:val="both"/>
      </w:pPr>
      <w:r>
        <w:t>Az intézm</w:t>
      </w:r>
      <w:r w:rsidR="00CD5C6C">
        <w:t>ényvezető</w:t>
      </w:r>
      <w:r>
        <w:t xml:space="preserve"> 3 munkanapon belül megvizsgálja</w:t>
      </w:r>
      <w:r w:rsidR="00CD5C6C">
        <w:t xml:space="preserve"> a </w:t>
      </w:r>
      <w:proofErr w:type="gramStart"/>
      <w:r w:rsidR="00CD5C6C">
        <w:t>problémát</w:t>
      </w:r>
      <w:proofErr w:type="gramEnd"/>
      <w:r>
        <w:t xml:space="preserve"> és ha az nem jogos, egyeztet arról a panaszossal. Ha jogos, 15 munkanapon belül megbeszélést tart az érintettekkel. A megbeszélésről jegyzőkönyv készül, amit mind</w:t>
      </w:r>
      <w:r w:rsidR="00C40029">
        <w:t xml:space="preserve">egyik résztvevő aláír, </w:t>
      </w:r>
      <w:r w:rsidR="00514117">
        <w:t xml:space="preserve">azzal </w:t>
      </w:r>
      <w:r w:rsidR="00C40029">
        <w:t>elfogadják</w:t>
      </w:r>
      <w:r>
        <w:t xml:space="preserve"> </w:t>
      </w:r>
      <w:r w:rsidR="00C40029">
        <w:t>a</w:t>
      </w:r>
      <w:r w:rsidR="00514117">
        <w:t xml:space="preserve"> megbeszélésen elhangzottakat és</w:t>
      </w:r>
      <w:r w:rsidR="00C40029">
        <w:t xml:space="preserve"> elismerik, hogy a </w:t>
      </w:r>
      <w:proofErr w:type="gramStart"/>
      <w:r w:rsidR="00C40029">
        <w:t>probléma</w:t>
      </w:r>
      <w:proofErr w:type="gramEnd"/>
      <w:r w:rsidR="00C40029">
        <w:t xml:space="preserve"> megoldódott.</w:t>
      </w:r>
      <w:r w:rsidR="00514117">
        <w:t xml:space="preserve"> A jegyzőkönyv a Panaszkezelési Nyilvántartó Lappal együtt iktatásra kerül, a </w:t>
      </w:r>
      <w:proofErr w:type="gramStart"/>
      <w:r w:rsidR="00514117">
        <w:t>dokumentumok</w:t>
      </w:r>
      <w:proofErr w:type="gramEnd"/>
      <w:r w:rsidR="00514117">
        <w:t xml:space="preserve"> kezeléséért az iskolatitkár felel.</w:t>
      </w:r>
    </w:p>
    <w:p w:rsidR="00C40029" w:rsidRDefault="00C40029" w:rsidP="0054142A">
      <w:pPr>
        <w:jc w:val="both"/>
      </w:pPr>
      <w:r>
        <w:t xml:space="preserve">Ha a panaszos számára nem megnyugtatóan zárul a megbeszélés és panaszát továbbra is fenntartja, úgy azt jelezheti a fenntartó felé, aki kivizsgálja az ügyet. Amennyiben a </w:t>
      </w:r>
      <w:proofErr w:type="gramStart"/>
      <w:r>
        <w:t>probléma</w:t>
      </w:r>
      <w:proofErr w:type="gramEnd"/>
      <w:r>
        <w:t xml:space="preserve"> ezek után is fennáll, az alkalmazott panaszával a munkaügyi bírósághoz fordulhat.</w:t>
      </w:r>
    </w:p>
    <w:p w:rsidR="00CD5C6C" w:rsidRDefault="00CD5C6C" w:rsidP="00CD5C6C">
      <w:pPr>
        <w:jc w:val="both"/>
      </w:pPr>
      <w:r>
        <w:t xml:space="preserve">Abban az esetben, ha a panasz munkaügyi kérdéskörbe tartozik, az 1. szint a panasz jellegénél fogva kihagyható. A panaszos a </w:t>
      </w:r>
      <w:proofErr w:type="gramStart"/>
      <w:r>
        <w:t>problémáját</w:t>
      </w:r>
      <w:proofErr w:type="gramEnd"/>
      <w:r>
        <w:t xml:space="preserve"> egyből az intézményvezetőnek jelzi. Az intézményvezető 3 munkanapon belül megvizsgálja</w:t>
      </w:r>
      <w:r w:rsidR="00E24A0E">
        <w:t xml:space="preserve"> az </w:t>
      </w:r>
      <w:proofErr w:type="gramStart"/>
      <w:r w:rsidR="00E24A0E">
        <w:t>esete</w:t>
      </w:r>
      <w:r>
        <w:t>t</w:t>
      </w:r>
      <w:proofErr w:type="gramEnd"/>
      <w:r>
        <w:t xml:space="preserve"> és ha az nem jogos, egyeztet arról a panaszossal. Ha jogos, 15 munkanapon</w:t>
      </w:r>
      <w:r w:rsidR="001F7A4A">
        <w:t xml:space="preserve"> belül egyeztet</w:t>
      </w:r>
      <w:r>
        <w:t xml:space="preserve"> az érintettekkel. A panasz eredetétől függően intézményvezető 1 hónap türelmi időt állapíthat meg, majd annak lejárta után </w:t>
      </w:r>
      <w:r w:rsidR="001F7A4A">
        <w:t>újabb egyeztetést tartanak</w:t>
      </w:r>
      <w:r>
        <w:t>.</w:t>
      </w:r>
      <w:r w:rsidR="001F7A4A">
        <w:t xml:space="preserve"> Ha az egyeztetés sikeresen zárul, a panasz megszűnik.</w:t>
      </w:r>
    </w:p>
    <w:p w:rsidR="001F7A4A" w:rsidRDefault="00E24A0E" w:rsidP="00CD5C6C">
      <w:pPr>
        <w:jc w:val="both"/>
      </w:pPr>
      <w:r>
        <w:t>H</w:t>
      </w:r>
      <w:r w:rsidR="001F7A4A">
        <w:t xml:space="preserve">a a panaszos </w:t>
      </w:r>
      <w:proofErr w:type="gramStart"/>
      <w:r w:rsidR="001F7A4A">
        <w:t>problémája</w:t>
      </w:r>
      <w:proofErr w:type="gramEnd"/>
      <w:r w:rsidR="001F7A4A">
        <w:t xml:space="preserve"> továbbra is fennáll, az intézményvezetővel közösen kitöltik a Panaszkezelési Nyilvántartó Lapot </w:t>
      </w:r>
      <w:r>
        <w:t xml:space="preserve">iktatják </w:t>
      </w:r>
      <w:r w:rsidR="001F7A4A">
        <w:t xml:space="preserve">és </w:t>
      </w:r>
      <w:r>
        <w:t>továbbítják azt a fenntartónak, aki kivizsgálja az esetet.</w:t>
      </w:r>
    </w:p>
    <w:p w:rsidR="00E24A0E" w:rsidRDefault="00E24A0E" w:rsidP="00CD5C6C">
      <w:pPr>
        <w:jc w:val="both"/>
      </w:pPr>
    </w:p>
    <w:p w:rsidR="00E24A0E" w:rsidRDefault="00E279ED" w:rsidP="00CD5C6C">
      <w:pPr>
        <w:jc w:val="both"/>
      </w:pPr>
      <w:r>
        <w:t>DOKUMENTÁCIÓK NYILVÁNTARTÁSA</w:t>
      </w:r>
    </w:p>
    <w:p w:rsidR="00E279ED" w:rsidRDefault="00E279ED" w:rsidP="00CD5C6C">
      <w:pPr>
        <w:jc w:val="both"/>
      </w:pPr>
      <w:r>
        <w:t xml:space="preserve">Panasz esetén, ha a Panaszkezelési Nyilvántartó Lap kitöltésére sor kerül, arról </w:t>
      </w:r>
      <w:r w:rsidR="005468B9">
        <w:t xml:space="preserve">külön </w:t>
      </w:r>
      <w:r>
        <w:t>nyilvántartást vezetünk, mely az alábbi adatokat tartalmazza:</w:t>
      </w:r>
    </w:p>
    <w:p w:rsidR="005468B9" w:rsidRDefault="005468B9" w:rsidP="005468B9">
      <w:pPr>
        <w:jc w:val="both"/>
      </w:pPr>
      <w:r>
        <w:t>A nyilvántartási lap:</w:t>
      </w:r>
    </w:p>
    <w:p w:rsidR="005468B9" w:rsidRDefault="005468B9" w:rsidP="00E279ED">
      <w:pPr>
        <w:pStyle w:val="Listaszerbekezds"/>
        <w:numPr>
          <w:ilvl w:val="0"/>
          <w:numId w:val="10"/>
        </w:numPr>
        <w:jc w:val="both"/>
      </w:pPr>
      <w:r>
        <w:t xml:space="preserve"> iktatószáma</w:t>
      </w:r>
    </w:p>
    <w:p w:rsidR="00E279ED" w:rsidRDefault="00E279ED" w:rsidP="00E279ED">
      <w:pPr>
        <w:pStyle w:val="Listaszerbekezds"/>
        <w:numPr>
          <w:ilvl w:val="0"/>
          <w:numId w:val="10"/>
        </w:numPr>
        <w:jc w:val="both"/>
      </w:pPr>
      <w:r>
        <w:t>A panasz tételének időpontja</w:t>
      </w:r>
    </w:p>
    <w:p w:rsidR="00E279ED" w:rsidRDefault="005468B9" w:rsidP="00E279ED">
      <w:pPr>
        <w:pStyle w:val="Listaszerbekezds"/>
        <w:numPr>
          <w:ilvl w:val="0"/>
          <w:numId w:val="10"/>
        </w:numPr>
        <w:jc w:val="both"/>
      </w:pPr>
      <w:r>
        <w:t>A panaszos neve</w:t>
      </w:r>
    </w:p>
    <w:p w:rsidR="005468B9" w:rsidRDefault="005468B9" w:rsidP="00E279ED">
      <w:pPr>
        <w:pStyle w:val="Listaszerbekezds"/>
        <w:numPr>
          <w:ilvl w:val="0"/>
          <w:numId w:val="10"/>
        </w:numPr>
        <w:jc w:val="both"/>
      </w:pPr>
      <w:r>
        <w:t>A panasz rövid leírása</w:t>
      </w:r>
    </w:p>
    <w:p w:rsidR="005468B9" w:rsidRDefault="005468B9" w:rsidP="00E279ED">
      <w:pPr>
        <w:pStyle w:val="Listaszerbekezds"/>
        <w:numPr>
          <w:ilvl w:val="0"/>
          <w:numId w:val="10"/>
        </w:numPr>
        <w:jc w:val="both"/>
      </w:pPr>
      <w:r>
        <w:t>A panasz kapcsán érintett személyek</w:t>
      </w:r>
    </w:p>
    <w:p w:rsidR="005468B9" w:rsidRDefault="005468B9" w:rsidP="00E279ED">
      <w:pPr>
        <w:pStyle w:val="Listaszerbekezds"/>
        <w:numPr>
          <w:ilvl w:val="0"/>
          <w:numId w:val="10"/>
        </w:numPr>
        <w:jc w:val="both"/>
      </w:pPr>
      <w:r>
        <w:t>A</w:t>
      </w:r>
      <w:r w:rsidR="001F529F">
        <w:t xml:space="preserve"> kivizsgálás módja és eredménye</w:t>
      </w:r>
    </w:p>
    <w:p w:rsidR="001F529F" w:rsidRDefault="006632CB" w:rsidP="00E279ED">
      <w:pPr>
        <w:pStyle w:val="Listaszerbekezds"/>
        <w:numPr>
          <w:ilvl w:val="0"/>
          <w:numId w:val="10"/>
        </w:numPr>
        <w:jc w:val="both"/>
      </w:pPr>
      <w:r>
        <w:t>Szükséges intézkedés</w:t>
      </w:r>
    </w:p>
    <w:p w:rsidR="009232A5" w:rsidRDefault="009232A5" w:rsidP="009232A5">
      <w:pPr>
        <w:jc w:val="both"/>
      </w:pPr>
      <w:r>
        <w:lastRenderedPageBreak/>
        <w:t>EGYÉB</w:t>
      </w:r>
    </w:p>
    <w:p w:rsidR="009232A5" w:rsidRDefault="009232A5" w:rsidP="009232A5">
      <w:pPr>
        <w:jc w:val="both"/>
      </w:pPr>
      <w:r>
        <w:t xml:space="preserve">A </w:t>
      </w:r>
      <w:r w:rsidR="002D5722">
        <w:t>Panaszkezelési Szabályzat elérhetősége</w:t>
      </w:r>
    </w:p>
    <w:p w:rsidR="002D5722" w:rsidRDefault="002D5722" w:rsidP="009232A5">
      <w:pPr>
        <w:jc w:val="both"/>
      </w:pPr>
      <w:r>
        <w:t xml:space="preserve">A jelen szabályzat az iskola honlapján a Dokumentumok és nyomtatványok között megtalálható. </w:t>
      </w:r>
    </w:p>
    <w:p w:rsidR="000A5055" w:rsidRDefault="000A5055" w:rsidP="009232A5">
      <w:pPr>
        <w:jc w:val="both"/>
      </w:pPr>
    </w:p>
    <w:p w:rsidR="002D5722" w:rsidRDefault="000A5055" w:rsidP="009232A5">
      <w:pPr>
        <w:jc w:val="both"/>
      </w:pPr>
      <w:r>
        <w:t>A Panaszkezelési szabályzat megismerése és elfogadása</w:t>
      </w:r>
    </w:p>
    <w:p w:rsidR="000A5055" w:rsidRDefault="002D5722" w:rsidP="009232A5">
      <w:pPr>
        <w:jc w:val="both"/>
      </w:pPr>
      <w:r>
        <w:t>A Pana</w:t>
      </w:r>
      <w:r w:rsidR="000A5055">
        <w:t>szkezelési Szabályzatot a Talentum Iskola nevelőtestülete, a Diákönkormányzat é</w:t>
      </w:r>
      <w:r w:rsidR="005B1B83">
        <w:t xml:space="preserve">s a Szülői Szervezet elfogadta </w:t>
      </w:r>
      <w:bookmarkStart w:id="0" w:name="_GoBack"/>
      <w:bookmarkEnd w:id="0"/>
      <w:r w:rsidR="005B1B83">
        <w:t>2021. augusztus 27-</w:t>
      </w:r>
      <w:r w:rsidR="000A5055">
        <w:t>én.</w:t>
      </w:r>
    </w:p>
    <w:p w:rsidR="000A5055" w:rsidRDefault="000A5055" w:rsidP="009232A5">
      <w:pPr>
        <w:jc w:val="both"/>
      </w:pPr>
    </w:p>
    <w:p w:rsidR="000A5055" w:rsidRDefault="000A5055" w:rsidP="009232A5">
      <w:pPr>
        <w:jc w:val="both"/>
      </w:pPr>
      <w:r>
        <w:t>Hatálybalépés</w:t>
      </w:r>
    </w:p>
    <w:p w:rsidR="000A5055" w:rsidRDefault="000A5055" w:rsidP="009232A5">
      <w:pPr>
        <w:jc w:val="both"/>
      </w:pPr>
      <w:r>
        <w:t>A Panaszkezelési Szabályzat</w:t>
      </w:r>
      <w:r w:rsidR="005B1B83">
        <w:t xml:space="preserve"> 2021. szeptember 1. </w:t>
      </w:r>
      <w:r>
        <w:t xml:space="preserve">napjától </w:t>
      </w:r>
      <w:r w:rsidR="005B1B83">
        <w:t>visszavonásig érvényes</w:t>
      </w:r>
      <w:r>
        <w:t>.</w:t>
      </w:r>
    </w:p>
    <w:p w:rsidR="000A5055" w:rsidRDefault="000A5055" w:rsidP="009232A5">
      <w:pPr>
        <w:jc w:val="both"/>
      </w:pPr>
    </w:p>
    <w:p w:rsidR="000A5055" w:rsidRDefault="000A5055" w:rsidP="009232A5">
      <w:pPr>
        <w:jc w:val="both"/>
      </w:pPr>
    </w:p>
    <w:p w:rsidR="000A5055" w:rsidRDefault="000A5055" w:rsidP="009232A5">
      <w:pPr>
        <w:jc w:val="both"/>
      </w:pPr>
    </w:p>
    <w:p w:rsidR="000A5055" w:rsidRDefault="000A5055" w:rsidP="005B1B83">
      <w:r>
        <w:t>_________________________________</w:t>
      </w:r>
      <w:r w:rsidR="005B1B83">
        <w:tab/>
      </w:r>
      <w:r w:rsidR="005B1B83">
        <w:tab/>
        <w:t>__________________________________</w:t>
      </w:r>
    </w:p>
    <w:p w:rsidR="000A5055" w:rsidRDefault="005B1B83" w:rsidP="005B1B83">
      <w:r>
        <w:t xml:space="preserve">                       </w:t>
      </w:r>
      <w:r w:rsidR="000A5055">
        <w:t xml:space="preserve">Fogel </w:t>
      </w:r>
      <w:proofErr w:type="gramStart"/>
      <w:r w:rsidR="000A5055">
        <w:t>Zsolt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Fatuska</w:t>
      </w:r>
      <w:proofErr w:type="gramEnd"/>
      <w:r>
        <w:t xml:space="preserve"> Máté</w:t>
      </w:r>
    </w:p>
    <w:p w:rsidR="000A5055" w:rsidRDefault="005B1B83" w:rsidP="005B1B83">
      <w:r>
        <w:t xml:space="preserve">                  </w:t>
      </w:r>
      <w:proofErr w:type="gramStart"/>
      <w:r w:rsidR="000A5055">
        <w:t>intézményvezető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kuratórium elnöke</w:t>
      </w:r>
    </w:p>
    <w:p w:rsidR="000A5055" w:rsidRDefault="000A5055" w:rsidP="000A5055">
      <w:pPr>
        <w:jc w:val="center"/>
      </w:pPr>
    </w:p>
    <w:p w:rsidR="000A5055" w:rsidRDefault="000A5055" w:rsidP="000A5055">
      <w:pPr>
        <w:jc w:val="center"/>
      </w:pPr>
    </w:p>
    <w:p w:rsidR="000A5055" w:rsidRDefault="000A5055" w:rsidP="000A5055">
      <w:pPr>
        <w:jc w:val="center"/>
      </w:pPr>
    </w:p>
    <w:p w:rsidR="000A5055" w:rsidRDefault="000A5055" w:rsidP="009232A5">
      <w:pPr>
        <w:jc w:val="both"/>
      </w:pPr>
    </w:p>
    <w:p w:rsidR="000A5055" w:rsidRDefault="000A5055" w:rsidP="009232A5">
      <w:pPr>
        <w:jc w:val="both"/>
      </w:pPr>
      <w:r>
        <w:t>____________________________________                    ___________________________________</w:t>
      </w:r>
    </w:p>
    <w:p w:rsidR="000A5055" w:rsidRDefault="000A5055" w:rsidP="009232A5">
      <w:pPr>
        <w:jc w:val="both"/>
      </w:pPr>
      <w:r>
        <w:t xml:space="preserve">     Szülői Szervezet </w:t>
      </w:r>
      <w:proofErr w:type="gramStart"/>
      <w:r>
        <w:t>képviselője                                                     Diákönkormányzatot</w:t>
      </w:r>
      <w:proofErr w:type="gramEnd"/>
      <w:r>
        <w:t xml:space="preserve"> segítő pedagógus</w:t>
      </w:r>
    </w:p>
    <w:p w:rsidR="000A5055" w:rsidRDefault="000A5055" w:rsidP="009232A5">
      <w:pPr>
        <w:jc w:val="both"/>
      </w:pPr>
    </w:p>
    <w:p w:rsidR="000A5055" w:rsidRDefault="000A5055" w:rsidP="009232A5">
      <w:pPr>
        <w:jc w:val="both"/>
      </w:pPr>
    </w:p>
    <w:p w:rsidR="000A5055" w:rsidRDefault="000A5055" w:rsidP="009232A5">
      <w:pPr>
        <w:jc w:val="both"/>
      </w:pPr>
      <w:r>
        <w:t xml:space="preserve">     </w:t>
      </w:r>
    </w:p>
    <w:p w:rsidR="00CD5C6C" w:rsidRDefault="00CD5C6C" w:rsidP="00CD5C6C">
      <w:pPr>
        <w:jc w:val="both"/>
      </w:pPr>
    </w:p>
    <w:p w:rsidR="006A090B" w:rsidRDefault="006A090B" w:rsidP="0054142A">
      <w:pPr>
        <w:jc w:val="both"/>
      </w:pPr>
    </w:p>
    <w:sectPr w:rsidR="006A090B" w:rsidSect="004441BA">
      <w:pgSz w:w="11906" w:h="16838" w:code="9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103"/>
    <w:multiLevelType w:val="hybridMultilevel"/>
    <w:tmpl w:val="D0B8CB4A"/>
    <w:lvl w:ilvl="0" w:tplc="1A3830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DEA"/>
    <w:multiLevelType w:val="hybridMultilevel"/>
    <w:tmpl w:val="B238A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4BFF"/>
    <w:multiLevelType w:val="hybridMultilevel"/>
    <w:tmpl w:val="3034B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EC8"/>
    <w:multiLevelType w:val="hybridMultilevel"/>
    <w:tmpl w:val="1CCC20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4396"/>
    <w:multiLevelType w:val="hybridMultilevel"/>
    <w:tmpl w:val="0F626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755C"/>
    <w:multiLevelType w:val="hybridMultilevel"/>
    <w:tmpl w:val="A1AA887C"/>
    <w:lvl w:ilvl="0" w:tplc="579A37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0BE3"/>
    <w:multiLevelType w:val="hybridMultilevel"/>
    <w:tmpl w:val="3D3C782E"/>
    <w:lvl w:ilvl="0" w:tplc="EC5C1D88">
      <w:start w:val="2021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7" w15:restartNumberingAfterBreak="0">
    <w:nsid w:val="3E06246E"/>
    <w:multiLevelType w:val="hybridMultilevel"/>
    <w:tmpl w:val="DBE6BA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D3AF5"/>
    <w:multiLevelType w:val="hybridMultilevel"/>
    <w:tmpl w:val="648E1212"/>
    <w:lvl w:ilvl="0" w:tplc="56044BE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0ACD"/>
    <w:multiLevelType w:val="hybridMultilevel"/>
    <w:tmpl w:val="2CD2C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57"/>
    <w:rsid w:val="00021201"/>
    <w:rsid w:val="0004028F"/>
    <w:rsid w:val="00047505"/>
    <w:rsid w:val="000813F8"/>
    <w:rsid w:val="000826F5"/>
    <w:rsid w:val="000A5055"/>
    <w:rsid w:val="000E45CA"/>
    <w:rsid w:val="001202B4"/>
    <w:rsid w:val="00137718"/>
    <w:rsid w:val="001577C2"/>
    <w:rsid w:val="001704F9"/>
    <w:rsid w:val="00171951"/>
    <w:rsid w:val="00190A0F"/>
    <w:rsid w:val="001E65DA"/>
    <w:rsid w:val="001F529F"/>
    <w:rsid w:val="001F5D5B"/>
    <w:rsid w:val="001F7A4A"/>
    <w:rsid w:val="002206E6"/>
    <w:rsid w:val="00232C53"/>
    <w:rsid w:val="00256465"/>
    <w:rsid w:val="002655FA"/>
    <w:rsid w:val="00276165"/>
    <w:rsid w:val="0027729B"/>
    <w:rsid w:val="00277728"/>
    <w:rsid w:val="002904F4"/>
    <w:rsid w:val="00290657"/>
    <w:rsid w:val="00290BF1"/>
    <w:rsid w:val="002916E2"/>
    <w:rsid w:val="00296EF1"/>
    <w:rsid w:val="002A049E"/>
    <w:rsid w:val="002B0FD7"/>
    <w:rsid w:val="002D5722"/>
    <w:rsid w:val="002E721A"/>
    <w:rsid w:val="002F5994"/>
    <w:rsid w:val="00303BC3"/>
    <w:rsid w:val="00326449"/>
    <w:rsid w:val="003336B7"/>
    <w:rsid w:val="00390640"/>
    <w:rsid w:val="003C034F"/>
    <w:rsid w:val="003F6E9B"/>
    <w:rsid w:val="004069C9"/>
    <w:rsid w:val="00407D8A"/>
    <w:rsid w:val="00426789"/>
    <w:rsid w:val="004441BA"/>
    <w:rsid w:val="004555F1"/>
    <w:rsid w:val="00484B1D"/>
    <w:rsid w:val="004B71A4"/>
    <w:rsid w:val="004D24D5"/>
    <w:rsid w:val="004F4533"/>
    <w:rsid w:val="00514117"/>
    <w:rsid w:val="0054142A"/>
    <w:rsid w:val="005468B9"/>
    <w:rsid w:val="00583D4E"/>
    <w:rsid w:val="005A2A40"/>
    <w:rsid w:val="005B1B83"/>
    <w:rsid w:val="005B656A"/>
    <w:rsid w:val="005D2499"/>
    <w:rsid w:val="005D5039"/>
    <w:rsid w:val="005E6FEC"/>
    <w:rsid w:val="005F5226"/>
    <w:rsid w:val="00600B16"/>
    <w:rsid w:val="0061036B"/>
    <w:rsid w:val="00611B22"/>
    <w:rsid w:val="00627C60"/>
    <w:rsid w:val="006632CB"/>
    <w:rsid w:val="006970C5"/>
    <w:rsid w:val="006A090B"/>
    <w:rsid w:val="006B255A"/>
    <w:rsid w:val="006B68E0"/>
    <w:rsid w:val="006B75CE"/>
    <w:rsid w:val="006C1C14"/>
    <w:rsid w:val="006E46B4"/>
    <w:rsid w:val="006F466B"/>
    <w:rsid w:val="006F57E0"/>
    <w:rsid w:val="00727C8A"/>
    <w:rsid w:val="0073517A"/>
    <w:rsid w:val="00740281"/>
    <w:rsid w:val="007936D3"/>
    <w:rsid w:val="007A6893"/>
    <w:rsid w:val="007F5734"/>
    <w:rsid w:val="0086157B"/>
    <w:rsid w:val="00881FCE"/>
    <w:rsid w:val="00887F9B"/>
    <w:rsid w:val="008E7873"/>
    <w:rsid w:val="00902FE2"/>
    <w:rsid w:val="00913B6B"/>
    <w:rsid w:val="009232A5"/>
    <w:rsid w:val="00924AD7"/>
    <w:rsid w:val="009254F8"/>
    <w:rsid w:val="00957015"/>
    <w:rsid w:val="00994BD4"/>
    <w:rsid w:val="009E0123"/>
    <w:rsid w:val="00A11D50"/>
    <w:rsid w:val="00A70B9E"/>
    <w:rsid w:val="00A819E4"/>
    <w:rsid w:val="00B63361"/>
    <w:rsid w:val="00B66F9D"/>
    <w:rsid w:val="00B74D8C"/>
    <w:rsid w:val="00BE3CCE"/>
    <w:rsid w:val="00C02CEB"/>
    <w:rsid w:val="00C40029"/>
    <w:rsid w:val="00C45EEE"/>
    <w:rsid w:val="00C731CE"/>
    <w:rsid w:val="00C8739C"/>
    <w:rsid w:val="00C91A58"/>
    <w:rsid w:val="00CB6409"/>
    <w:rsid w:val="00CD5548"/>
    <w:rsid w:val="00CD5C6C"/>
    <w:rsid w:val="00D802AB"/>
    <w:rsid w:val="00D90896"/>
    <w:rsid w:val="00DB2B90"/>
    <w:rsid w:val="00DD4D5E"/>
    <w:rsid w:val="00E24A0E"/>
    <w:rsid w:val="00E273F0"/>
    <w:rsid w:val="00E279ED"/>
    <w:rsid w:val="00E878C1"/>
    <w:rsid w:val="00EA6BF3"/>
    <w:rsid w:val="00EC7293"/>
    <w:rsid w:val="00ED6E6B"/>
    <w:rsid w:val="00EF428D"/>
    <w:rsid w:val="00F27D1A"/>
    <w:rsid w:val="00F30A55"/>
    <w:rsid w:val="00F3361D"/>
    <w:rsid w:val="00F424CD"/>
    <w:rsid w:val="00F86F3D"/>
    <w:rsid w:val="00FA6B7D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98C7"/>
  <w15:chartTrackingRefBased/>
  <w15:docId w15:val="{AA868387-EBB8-4FAF-9054-A71A04D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3B6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45C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0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FEF0-202E-40D0-AEAC-7B46EC11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1042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Talentum Iskola</dc:creator>
  <cp:keywords/>
  <dc:description/>
  <cp:lastModifiedBy>Talentum Iskola</cp:lastModifiedBy>
  <cp:revision>18</cp:revision>
  <dcterms:created xsi:type="dcterms:W3CDTF">2023-12-12T10:17:00Z</dcterms:created>
  <dcterms:modified xsi:type="dcterms:W3CDTF">2024-03-18T08:35:00Z</dcterms:modified>
</cp:coreProperties>
</file>